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BB7F12" w:rsidRDefault="00817462">
      <w:pPr>
        <w:pStyle w:val="Titolo"/>
        <w:ind w:firstLine="110"/>
      </w:pPr>
      <w:r>
        <w:t>SCIENZE UMANE – LES</w:t>
      </w:r>
    </w:p>
    <w:p w14:paraId="00000002" w14:textId="77777777" w:rsidR="00BB7F12" w:rsidRDefault="00BB7F12">
      <w:pPr>
        <w:pBdr>
          <w:top w:val="nil"/>
          <w:left w:val="nil"/>
          <w:bottom w:val="nil"/>
          <w:right w:val="nil"/>
          <w:between w:val="nil"/>
        </w:pBdr>
        <w:spacing w:before="56"/>
        <w:rPr>
          <w:b/>
          <w:color w:val="000000"/>
          <w:sz w:val="28"/>
          <w:szCs w:val="28"/>
        </w:rPr>
      </w:pPr>
    </w:p>
    <w:p w14:paraId="00000003" w14:textId="77777777" w:rsidR="00BB7F12" w:rsidRDefault="00817462">
      <w:pPr>
        <w:tabs>
          <w:tab w:val="left" w:pos="5774"/>
        </w:tabs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SAPERI MINIMI</w:t>
      </w:r>
      <w:r>
        <w:rPr>
          <w:b/>
          <w:sz w:val="24"/>
          <w:szCs w:val="24"/>
        </w:rPr>
        <w:tab/>
        <w:t>CLASSE SECONDA</w:t>
      </w:r>
    </w:p>
    <w:p w14:paraId="00000004" w14:textId="77777777" w:rsidR="00BB7F12" w:rsidRDefault="00BB7F1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05" w14:textId="77777777" w:rsidR="00BB7F12" w:rsidRDefault="00BB7F12">
      <w:pPr>
        <w:pBdr>
          <w:top w:val="nil"/>
          <w:left w:val="nil"/>
          <w:bottom w:val="nil"/>
          <w:right w:val="nil"/>
          <w:between w:val="nil"/>
        </w:pBdr>
        <w:spacing w:before="239"/>
        <w:rPr>
          <w:b/>
          <w:color w:val="000000"/>
          <w:sz w:val="24"/>
          <w:szCs w:val="24"/>
        </w:rPr>
      </w:pPr>
    </w:p>
    <w:p w14:paraId="00000006" w14:textId="77777777" w:rsidR="00BB7F12" w:rsidRDefault="00817462">
      <w:pPr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PSICOLOGIA GENERALE, PSICOLOGIA SOCIALE e METODOLOGIA DELLA RICERCA</w:t>
      </w:r>
    </w:p>
    <w:p w14:paraId="00000007" w14:textId="77777777" w:rsidR="00BB7F12" w:rsidRDefault="00BB7F12">
      <w:pPr>
        <w:pBdr>
          <w:top w:val="nil"/>
          <w:left w:val="nil"/>
          <w:bottom w:val="nil"/>
          <w:right w:val="nil"/>
          <w:between w:val="nil"/>
        </w:pBdr>
        <w:spacing w:before="86"/>
        <w:rPr>
          <w:b/>
          <w:color w:val="000000"/>
          <w:sz w:val="24"/>
          <w:szCs w:val="24"/>
        </w:rPr>
      </w:pPr>
    </w:p>
    <w:p w14:paraId="00000008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110" w:right="114"/>
        <w:rPr>
          <w:sz w:val="24"/>
          <w:szCs w:val="24"/>
        </w:rPr>
      </w:pPr>
      <w:r>
        <w:rPr>
          <w:sz w:val="24"/>
          <w:szCs w:val="24"/>
        </w:rPr>
        <w:t>Freud e la psicoanalisi</w:t>
      </w:r>
    </w:p>
    <w:p w14:paraId="00000009" w14:textId="77777777" w:rsidR="00BB7F12" w:rsidRDefault="00BB7F12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sz w:val="24"/>
          <w:szCs w:val="24"/>
        </w:rPr>
      </w:pPr>
    </w:p>
    <w:p w14:paraId="0000000A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ind w:left="110"/>
        <w:rPr>
          <w:sz w:val="24"/>
          <w:szCs w:val="24"/>
        </w:rPr>
      </w:pPr>
      <w:r>
        <w:rPr>
          <w:sz w:val="24"/>
          <w:szCs w:val="24"/>
        </w:rPr>
        <w:t>La psicologia sociale. Oggetto di studio e la teoria di Erikson</w:t>
      </w:r>
    </w:p>
    <w:p w14:paraId="0000000B" w14:textId="77777777" w:rsidR="00BB7F12" w:rsidRDefault="00BB7F12">
      <w:pPr>
        <w:pBdr>
          <w:top w:val="nil"/>
          <w:left w:val="nil"/>
          <w:bottom w:val="nil"/>
          <w:right w:val="nil"/>
          <w:between w:val="nil"/>
        </w:pBdr>
        <w:spacing w:before="86"/>
        <w:rPr>
          <w:color w:val="FF0000"/>
          <w:sz w:val="24"/>
          <w:szCs w:val="24"/>
        </w:rPr>
      </w:pPr>
    </w:p>
    <w:p w14:paraId="0000000C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before="1" w:line="553" w:lineRule="auto"/>
        <w:ind w:left="110" w:right="9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la comunicazione e il linguaggio.  La pragmatica della comunicazione.</w:t>
      </w:r>
    </w:p>
    <w:p w14:paraId="0000000D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before="1" w:line="553" w:lineRule="auto"/>
        <w:ind w:left="110" w:right="9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Definizione del concetto di influenza sociale nelle interazioni sociali.</w:t>
      </w:r>
    </w:p>
    <w:p w14:paraId="0000000E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line="549" w:lineRule="auto"/>
        <w:ind w:right="43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Gli </w:t>
      </w:r>
      <w:proofErr w:type="gramStart"/>
      <w:r>
        <w:rPr>
          <w:color w:val="000000"/>
          <w:sz w:val="24"/>
          <w:szCs w:val="24"/>
        </w:rPr>
        <w:t>stereotipi ,</w:t>
      </w:r>
      <w:proofErr w:type="gramEnd"/>
      <w:r>
        <w:rPr>
          <w:color w:val="000000"/>
          <w:sz w:val="24"/>
          <w:szCs w:val="24"/>
        </w:rPr>
        <w:t xml:space="preserve"> le attribuzioni, il pregiudizio, </w:t>
      </w:r>
    </w:p>
    <w:p w14:paraId="0000000F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line="549" w:lineRule="auto"/>
        <w:ind w:left="110" w:right="231"/>
        <w:rPr>
          <w:sz w:val="24"/>
          <w:szCs w:val="24"/>
        </w:rPr>
      </w:pPr>
      <w:r>
        <w:rPr>
          <w:sz w:val="24"/>
          <w:szCs w:val="24"/>
        </w:rPr>
        <w:t>Lo studio dei gruppi e le caratteristiche</w:t>
      </w:r>
    </w:p>
    <w:p w14:paraId="00000010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line="549" w:lineRule="auto"/>
        <w:ind w:left="110" w:right="231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L'appartenenza, il conformismo, l'identificazione.</w:t>
      </w:r>
    </w:p>
    <w:p w14:paraId="00000011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line="291" w:lineRule="auto"/>
        <w:ind w:left="1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principali ruoli nel gruppo. I tipi di leadership. Le dinamiche di gruppo.</w:t>
      </w:r>
    </w:p>
    <w:p w14:paraId="00000012" w14:textId="77777777" w:rsidR="00BB7F12" w:rsidRDefault="00BB7F12">
      <w:pPr>
        <w:pBdr>
          <w:top w:val="nil"/>
          <w:left w:val="nil"/>
          <w:bottom w:val="nil"/>
          <w:right w:val="nil"/>
          <w:between w:val="nil"/>
        </w:pBdr>
        <w:spacing w:line="291" w:lineRule="auto"/>
        <w:ind w:left="110"/>
        <w:rPr>
          <w:color w:val="000000"/>
          <w:sz w:val="24"/>
          <w:szCs w:val="24"/>
        </w:rPr>
      </w:pPr>
    </w:p>
    <w:p w14:paraId="00000013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line="291" w:lineRule="auto"/>
        <w:ind w:left="110"/>
        <w:rPr>
          <w:sz w:val="24"/>
          <w:szCs w:val="24"/>
        </w:rPr>
      </w:pPr>
      <w:r>
        <w:rPr>
          <w:sz w:val="24"/>
          <w:szCs w:val="24"/>
        </w:rPr>
        <w:t xml:space="preserve">La psicologia del </w:t>
      </w:r>
      <w:proofErr w:type="gramStart"/>
      <w:r>
        <w:rPr>
          <w:sz w:val="24"/>
          <w:szCs w:val="24"/>
        </w:rPr>
        <w:t>lavoro :</w:t>
      </w:r>
      <w:proofErr w:type="gramEnd"/>
      <w:r>
        <w:rPr>
          <w:sz w:val="24"/>
          <w:szCs w:val="24"/>
        </w:rPr>
        <w:t xml:space="preserve"> caratteristiche</w:t>
      </w:r>
    </w:p>
    <w:p w14:paraId="00000014" w14:textId="77777777" w:rsidR="00BB7F12" w:rsidRDefault="00BB7F12">
      <w:pPr>
        <w:pBdr>
          <w:top w:val="nil"/>
          <w:left w:val="nil"/>
          <w:bottom w:val="nil"/>
          <w:right w:val="nil"/>
          <w:between w:val="nil"/>
        </w:pBdr>
        <w:spacing w:line="291" w:lineRule="auto"/>
        <w:ind w:left="110"/>
        <w:rPr>
          <w:sz w:val="24"/>
          <w:szCs w:val="24"/>
        </w:rPr>
      </w:pPr>
    </w:p>
    <w:p w14:paraId="00000015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line="291" w:lineRule="auto"/>
        <w:ind w:left="110"/>
        <w:rPr>
          <w:sz w:val="24"/>
          <w:szCs w:val="24"/>
        </w:rPr>
      </w:pPr>
      <w:r>
        <w:rPr>
          <w:sz w:val="24"/>
          <w:szCs w:val="24"/>
        </w:rPr>
        <w:t>Rogers e la terapia centrata sul cliente</w:t>
      </w:r>
    </w:p>
    <w:p w14:paraId="00000016" w14:textId="77777777" w:rsidR="00BB7F12" w:rsidRDefault="00BB7F12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sz w:val="24"/>
          <w:szCs w:val="24"/>
        </w:rPr>
      </w:pPr>
    </w:p>
    <w:p w14:paraId="00000017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ind w:left="1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statistica descrittiva: gli elementi essenziali di campionamento, variabili, diagrammi.</w:t>
      </w:r>
    </w:p>
    <w:p w14:paraId="00000018" w14:textId="77777777" w:rsidR="00BB7F12" w:rsidRDefault="00BB7F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9" w14:textId="77777777" w:rsidR="00BB7F12" w:rsidRDefault="00BB7F12">
      <w:pPr>
        <w:pBdr>
          <w:top w:val="nil"/>
          <w:left w:val="nil"/>
          <w:bottom w:val="nil"/>
          <w:right w:val="nil"/>
          <w:between w:val="nil"/>
        </w:pBdr>
        <w:spacing w:before="129"/>
        <w:rPr>
          <w:color w:val="000000"/>
          <w:sz w:val="24"/>
          <w:szCs w:val="24"/>
        </w:rPr>
      </w:pPr>
    </w:p>
    <w:p w14:paraId="0000001A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COMPETENZA GENERALE</w:t>
      </w:r>
      <w:r>
        <w:rPr>
          <w:color w:val="000000"/>
          <w:sz w:val="24"/>
          <w:szCs w:val="24"/>
        </w:rPr>
        <w:t>: saper analizzare e confrontare le caratteristiche e le dinamiche psicologiche fondamentali della realtà individuale e sociale.</w:t>
      </w:r>
    </w:p>
    <w:p w14:paraId="0000001B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110" w:right="9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Comprendere e sintetizzare testi degli autori della psicologia e saperne costruire mappe concettuali.</w:t>
      </w:r>
    </w:p>
    <w:p w14:paraId="0000001C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before="164" w:line="388" w:lineRule="auto"/>
        <w:ind w:left="110" w:right="9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Riconoscere e utilizzare il lessico della psicologia generale e della psicologia sociale. Cogliere, in modo guidato, analogie, differenze, collegamenti tra gli argomenti esaminati</w:t>
      </w:r>
    </w:p>
    <w:p w14:paraId="0000001D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before="1" w:line="259" w:lineRule="auto"/>
        <w:ind w:left="110" w:right="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Riconoscere gli aspetti dell’influenza sociale sapendoli distinguere e riferire alla propria esperienza di socializzazione e alle proprie modalità di comunicazione.</w:t>
      </w:r>
    </w:p>
    <w:p w14:paraId="0000001E" w14:textId="77777777" w:rsidR="00BB7F12" w:rsidRDefault="00817462">
      <w:pPr>
        <w:pBdr>
          <w:top w:val="nil"/>
          <w:left w:val="nil"/>
          <w:bottom w:val="nil"/>
          <w:right w:val="nil"/>
          <w:between w:val="nil"/>
        </w:pBdr>
        <w:spacing w:before="159" w:line="388" w:lineRule="auto"/>
        <w:ind w:left="110" w:right="25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Leggere le diverse rappresentazioni di dati della statistica descrittiva.</w:t>
      </w:r>
    </w:p>
    <w:sectPr w:rsidR="00BB7F12">
      <w:pgSz w:w="11910" w:h="16840"/>
      <w:pgMar w:top="132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12"/>
    <w:rsid w:val="001048C3"/>
    <w:rsid w:val="00817462"/>
    <w:rsid w:val="00BB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F660F-C33B-4A75-80F6-E6C6D455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79"/>
      <w:ind w:left="110"/>
    </w:pPr>
    <w:rPr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Mangano</dc:creator>
  <cp:lastModifiedBy>Angela Mangano</cp:lastModifiedBy>
  <cp:revision>2</cp:revision>
  <dcterms:created xsi:type="dcterms:W3CDTF">2024-09-23T15:55:00Z</dcterms:created>
  <dcterms:modified xsi:type="dcterms:W3CDTF">2024-09-23T15:55:00Z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2021-01-17T00:00:00Z</vt:lpwstr>
  </property>
  <property fmtid="{D5CDD505-2E9C-101B-9397-08002B2CF9AE}" pid="3" name="Creator">
    <vt:lpwstr>Word</vt:lpwstr>
  </property>
  <property fmtid="{D5CDD505-2E9C-101B-9397-08002B2CF9AE}" pid="4" name="LastSaved">
    <vt:lpwstr>2024-09-14T00:00:00Z</vt:lpwstr>
  </property>
  <property fmtid="{D5CDD505-2E9C-101B-9397-08002B2CF9AE}" pid="5" name="Producer">
    <vt:lpwstr>macOS Versione 11.1 (Build 20C69) Quartz PDFContext</vt:lpwstr>
  </property>
</Properties>
</file>